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4A" w:rsidRPr="00FF4CBD" w:rsidRDefault="00DD6F4A" w:rsidP="007F0D57">
      <w:pPr>
        <w:jc w:val="both"/>
        <w:rPr>
          <w:b/>
          <w:sz w:val="28"/>
          <w:szCs w:val="28"/>
          <w:lang w:val="es-ES_tradnl"/>
        </w:rPr>
      </w:pPr>
      <w:r w:rsidRPr="00FF4CBD">
        <w:rPr>
          <w:b/>
          <w:sz w:val="28"/>
          <w:szCs w:val="28"/>
          <w:lang w:val="es-ES_tradnl"/>
        </w:rPr>
        <w:t>El coste social de las ruptura familiares en Europa: algunos datos y posibles soluciones</w:t>
      </w:r>
    </w:p>
    <w:p w:rsidR="00FF4CBD" w:rsidRDefault="00FF4CBD" w:rsidP="00FF4CBD">
      <w:pPr>
        <w:pStyle w:val="Paragrafoelenco"/>
        <w:numPr>
          <w:ilvl w:val="0"/>
          <w:numId w:val="14"/>
        </w:numPr>
        <w:jc w:val="both"/>
        <w:rPr>
          <w:lang w:val="es-ES_tradnl"/>
        </w:rPr>
      </w:pPr>
      <w:r>
        <w:rPr>
          <w:lang w:val="es-ES_tradnl"/>
        </w:rPr>
        <w:t>P</w:t>
      </w:r>
      <w:r w:rsidRPr="00FF4CBD">
        <w:rPr>
          <w:lang w:val="es-ES_tradnl"/>
        </w:rPr>
        <w:t>resentado</w:t>
      </w:r>
      <w:r w:rsidR="00577263">
        <w:rPr>
          <w:lang w:val="es-ES_tradnl"/>
        </w:rPr>
        <w:t>s</w:t>
      </w:r>
      <w:bookmarkStart w:id="0" w:name="_GoBack"/>
      <w:bookmarkEnd w:id="0"/>
      <w:r w:rsidRPr="00FF4CBD">
        <w:rPr>
          <w:lang w:val="es-ES_tradnl"/>
        </w:rPr>
        <w:t xml:space="preserve"> hoy en Roma algunos datos del proyecto europeo FamiliesAndSocieties (</w:t>
      </w:r>
      <w:hyperlink r:id="rId5" w:history="1">
        <w:r w:rsidRPr="00A03339">
          <w:rPr>
            <w:rStyle w:val="Collegamentoipertestuale"/>
            <w:lang w:val="es-ES_tradnl"/>
          </w:rPr>
          <w:t>http://www.familiesandsocieties.eu/</w:t>
        </w:r>
      </w:hyperlink>
      <w:r w:rsidRPr="00FF4CBD">
        <w:rPr>
          <w:lang w:val="es-ES_tradnl"/>
        </w:rPr>
        <w:t>)</w:t>
      </w:r>
    </w:p>
    <w:p w:rsidR="00FF4CBD" w:rsidRPr="00FF4CBD" w:rsidRDefault="00FF4CBD" w:rsidP="00FF4CBD">
      <w:pPr>
        <w:pStyle w:val="Paragrafoelenco"/>
        <w:numPr>
          <w:ilvl w:val="0"/>
          <w:numId w:val="14"/>
        </w:numPr>
        <w:jc w:val="both"/>
        <w:rPr>
          <w:lang w:val="es-ES_tradnl"/>
        </w:rPr>
      </w:pPr>
      <w:r w:rsidRPr="00FF4CBD">
        <w:rPr>
          <w:lang w:val="es-ES_tradnl"/>
        </w:rPr>
        <w:t>La presentación tuvo lugar en el marco de los coloquios organizados por el curso de especialización en información religiosa de la asociación ISCOM y de la Pontificia Universidad de la Santa Cruz.</w:t>
      </w:r>
    </w:p>
    <w:p w:rsidR="00F25DA1" w:rsidRDefault="00DD6F4A" w:rsidP="007F0D57">
      <w:pPr>
        <w:jc w:val="both"/>
        <w:rPr>
          <w:lang w:val="es-ES_tradnl"/>
        </w:rPr>
      </w:pPr>
      <w:r>
        <w:rPr>
          <w:lang w:val="es-ES_tradnl"/>
        </w:rPr>
        <w:t xml:space="preserve">Roma, 14 de septiembre de 2015. </w:t>
      </w:r>
      <w:r w:rsidR="00F25DA1" w:rsidRPr="00F25DA1">
        <w:rPr>
          <w:lang w:val="es-ES_tradnl"/>
        </w:rPr>
        <w:t xml:space="preserve">Con motivo del Sínodo </w:t>
      </w:r>
      <w:r w:rsidR="00F25DA1">
        <w:rPr>
          <w:lang w:val="es-ES_tradnl"/>
        </w:rPr>
        <w:t>sobre la familia</w:t>
      </w:r>
      <w:r w:rsidR="00F25DA1" w:rsidRPr="00F25DA1">
        <w:rPr>
          <w:lang w:val="es-ES_tradnl"/>
        </w:rPr>
        <w:t xml:space="preserve">, </w:t>
      </w:r>
      <w:r w:rsidR="00F25DA1">
        <w:rPr>
          <w:lang w:val="es-ES_tradnl"/>
        </w:rPr>
        <w:t xml:space="preserve">se </w:t>
      </w:r>
      <w:r>
        <w:rPr>
          <w:lang w:val="es-ES_tradnl"/>
        </w:rPr>
        <w:t xml:space="preserve">han presentado hoy en Roma </w:t>
      </w:r>
      <w:r w:rsidR="00BF2257">
        <w:rPr>
          <w:lang w:val="es-ES_tradnl"/>
        </w:rPr>
        <w:t>algunos</w:t>
      </w:r>
      <w:r w:rsidR="00F25DA1">
        <w:rPr>
          <w:lang w:val="es-ES_tradnl"/>
        </w:rPr>
        <w:t xml:space="preserve"> datos del proyecto europeo </w:t>
      </w:r>
      <w:r w:rsidR="00BF2257" w:rsidRPr="00BF2257">
        <w:rPr>
          <w:b/>
          <w:lang w:val="es-ES_tradnl"/>
        </w:rPr>
        <w:t>FamiliesAnd</w:t>
      </w:r>
      <w:r w:rsidR="00F25DA1" w:rsidRPr="00BF2257">
        <w:rPr>
          <w:b/>
          <w:lang w:val="es-ES_tradnl"/>
        </w:rPr>
        <w:t>Societies</w:t>
      </w:r>
      <w:r w:rsidR="00F25DA1">
        <w:rPr>
          <w:lang w:val="es-ES_tradnl"/>
        </w:rPr>
        <w:t xml:space="preserve"> (</w:t>
      </w:r>
      <w:r w:rsidR="00F25DA1" w:rsidRPr="00F25DA1">
        <w:rPr>
          <w:lang w:val="es-ES_tradnl"/>
        </w:rPr>
        <w:t>http://www.familiesandsocieties.eu/</w:t>
      </w:r>
      <w:r w:rsidR="00F25DA1">
        <w:rPr>
          <w:lang w:val="es-ES_tradnl"/>
        </w:rPr>
        <w:t>)</w:t>
      </w:r>
      <w:r w:rsidR="008E483F">
        <w:rPr>
          <w:lang w:val="es-ES_tradnl"/>
        </w:rPr>
        <w:t xml:space="preserve">, cuyos resultados finales </w:t>
      </w:r>
      <w:r w:rsidR="008D6988">
        <w:rPr>
          <w:lang w:val="es-ES_tradnl"/>
        </w:rPr>
        <w:t>estarán disponibles</w:t>
      </w:r>
      <w:r w:rsidR="008E483F">
        <w:rPr>
          <w:lang w:val="es-ES_tradnl"/>
        </w:rPr>
        <w:t xml:space="preserve"> en 2017</w:t>
      </w:r>
      <w:r w:rsidR="00F25DA1">
        <w:rPr>
          <w:lang w:val="es-ES_tradnl"/>
        </w:rPr>
        <w:t>. Se trata de</w:t>
      </w:r>
      <w:r w:rsidR="00F25DA1" w:rsidRPr="00F25DA1">
        <w:rPr>
          <w:lang w:val="es-ES_tradnl"/>
        </w:rPr>
        <w:t xml:space="preserve">l proyecto de investigación más importante sobre la </w:t>
      </w:r>
      <w:r w:rsidR="00BF2257" w:rsidRPr="00F25DA1">
        <w:rPr>
          <w:lang w:val="es-ES_tradnl"/>
        </w:rPr>
        <w:t xml:space="preserve">situación de la familia </w:t>
      </w:r>
      <w:r w:rsidR="00BF2257">
        <w:rPr>
          <w:lang w:val="es-ES_tradnl"/>
        </w:rPr>
        <w:t xml:space="preserve">en Europa </w:t>
      </w:r>
      <w:r w:rsidR="00BF2257" w:rsidRPr="00F25DA1">
        <w:rPr>
          <w:lang w:val="es-ES_tradnl"/>
        </w:rPr>
        <w:t>y las políti</w:t>
      </w:r>
      <w:r w:rsidR="00BF2257">
        <w:rPr>
          <w:lang w:val="es-ES_tradnl"/>
        </w:rPr>
        <w:t xml:space="preserve">cas familiares adecuadas a sus necesidades. </w:t>
      </w:r>
      <w:r w:rsidR="008D6988">
        <w:rPr>
          <w:lang w:val="es-ES_tradnl"/>
        </w:rPr>
        <w:t>Se</w:t>
      </w:r>
      <w:r w:rsidR="00BF2257">
        <w:rPr>
          <w:lang w:val="es-ES_tradnl"/>
        </w:rPr>
        <w:t xml:space="preserve"> desarrolla en el marco de la Unión Europea </w:t>
      </w:r>
      <w:r w:rsidR="00F25DA1">
        <w:rPr>
          <w:lang w:val="es-ES_tradnl"/>
        </w:rPr>
        <w:t xml:space="preserve">y </w:t>
      </w:r>
      <w:r w:rsidR="00BF2257">
        <w:rPr>
          <w:lang w:val="es-ES_tradnl"/>
        </w:rPr>
        <w:t xml:space="preserve">está </w:t>
      </w:r>
      <w:r w:rsidR="00F25DA1">
        <w:rPr>
          <w:lang w:val="es-ES_tradnl"/>
        </w:rPr>
        <w:t>financiado</w:t>
      </w:r>
      <w:r w:rsidR="00BF2257">
        <w:rPr>
          <w:lang w:val="es-ES_tradnl"/>
        </w:rPr>
        <w:t xml:space="preserve"> principalmente</w:t>
      </w:r>
      <w:r w:rsidR="00F25DA1">
        <w:rPr>
          <w:lang w:val="es-ES_tradnl"/>
        </w:rPr>
        <w:t xml:space="preserve"> por </w:t>
      </w:r>
      <w:r w:rsidR="00BF2257">
        <w:rPr>
          <w:lang w:val="es-ES_tradnl"/>
        </w:rPr>
        <w:t>Bruselas</w:t>
      </w:r>
      <w:r w:rsidR="00F25DA1" w:rsidRPr="00F25DA1">
        <w:rPr>
          <w:lang w:val="es-ES_tradnl"/>
        </w:rPr>
        <w:t xml:space="preserve">. </w:t>
      </w:r>
      <w:r w:rsidR="008D6988">
        <w:rPr>
          <w:lang w:val="es-ES_tradnl"/>
        </w:rPr>
        <w:t>Este proyecto c</w:t>
      </w:r>
      <w:r w:rsidR="00F25DA1" w:rsidRPr="00F25DA1">
        <w:rPr>
          <w:lang w:val="es-ES_tradnl"/>
        </w:rPr>
        <w:t>uenta con el apoyo de 25 entidades universitarias de 15 países</w:t>
      </w:r>
      <w:r w:rsidR="00F25DA1">
        <w:rPr>
          <w:lang w:val="es-ES_tradnl"/>
        </w:rPr>
        <w:t xml:space="preserve"> (</w:t>
      </w:r>
      <w:r w:rsidR="00F25DA1" w:rsidRPr="00F25DA1">
        <w:rPr>
          <w:lang w:val="es-ES_tradnl"/>
        </w:rPr>
        <w:t>http://www.familiesandsocieties.eu/?page_id=2179</w:t>
      </w:r>
      <w:r w:rsidR="00F25DA1">
        <w:rPr>
          <w:lang w:val="es-ES_tradnl"/>
        </w:rPr>
        <w:t>)</w:t>
      </w:r>
      <w:r w:rsidR="00BF2257">
        <w:rPr>
          <w:lang w:val="es-ES_tradnl"/>
        </w:rPr>
        <w:t xml:space="preserve"> y está </w:t>
      </w:r>
      <w:r w:rsidR="00BF2257" w:rsidRPr="00F25DA1">
        <w:rPr>
          <w:lang w:val="es-ES_tradnl"/>
        </w:rPr>
        <w:t>coordinado por la prof</w:t>
      </w:r>
      <w:r w:rsidR="00BF2257">
        <w:rPr>
          <w:lang w:val="es-ES_tradnl"/>
        </w:rPr>
        <w:t>esora</w:t>
      </w:r>
      <w:r w:rsidR="00BF2257" w:rsidRPr="00F25DA1">
        <w:rPr>
          <w:lang w:val="es-ES_tradnl"/>
        </w:rPr>
        <w:t xml:space="preserve"> Livia Sz. Oláh, de la Universidad de Estocolmo</w:t>
      </w:r>
      <w:r w:rsidR="00BF2257">
        <w:rPr>
          <w:lang w:val="es-ES_tradnl"/>
        </w:rPr>
        <w:t xml:space="preserve">. </w:t>
      </w:r>
    </w:p>
    <w:p w:rsidR="00F25DA1" w:rsidRPr="008861C2" w:rsidRDefault="00BF2257" w:rsidP="007F0D57">
      <w:pPr>
        <w:jc w:val="both"/>
        <w:rPr>
          <w:rFonts w:cs="Georgia"/>
          <w:color w:val="090909"/>
          <w:lang w:val="es-ES_tradnl"/>
        </w:rPr>
      </w:pPr>
      <w:r>
        <w:rPr>
          <w:lang w:val="es-ES_tradnl"/>
        </w:rPr>
        <w:t>La presentación corrió a cargo del sociólogo</w:t>
      </w:r>
      <w:r w:rsidR="00FF4CBD">
        <w:rPr>
          <w:lang w:val="es-ES_tradnl"/>
        </w:rPr>
        <w:t xml:space="preserve"> español </w:t>
      </w:r>
      <w:r w:rsidR="00F25DA1" w:rsidRPr="00F25DA1">
        <w:rPr>
          <w:lang w:val="es-ES_tradnl"/>
        </w:rPr>
        <w:t>Pablo García</w:t>
      </w:r>
      <w:r>
        <w:rPr>
          <w:lang w:val="es-ES_tradnl"/>
        </w:rPr>
        <w:t xml:space="preserve"> Ruiz, </w:t>
      </w:r>
      <w:r w:rsidRPr="00F25DA1">
        <w:rPr>
          <w:lang w:val="es-ES_tradnl"/>
        </w:rPr>
        <w:t xml:space="preserve">profesor de </w:t>
      </w:r>
      <w:r w:rsidR="008861C2" w:rsidRPr="00F25DA1">
        <w:rPr>
          <w:lang w:val="es-ES_tradnl"/>
        </w:rPr>
        <w:t>Sociología</w:t>
      </w:r>
      <w:r w:rsidRPr="00F25DA1">
        <w:rPr>
          <w:lang w:val="es-ES_tradnl"/>
        </w:rPr>
        <w:t xml:space="preserve"> de la Un</w:t>
      </w:r>
      <w:r>
        <w:rPr>
          <w:lang w:val="es-ES_tradnl"/>
        </w:rPr>
        <w:t>iversidad de Zaragoza (España) y miembro</w:t>
      </w:r>
      <w:r w:rsidRPr="00F25DA1">
        <w:rPr>
          <w:lang w:val="es-ES_tradnl"/>
        </w:rPr>
        <w:t xml:space="preserve"> </w:t>
      </w:r>
      <w:r w:rsidR="00DD6F4A">
        <w:rPr>
          <w:lang w:val="es-ES_tradnl"/>
        </w:rPr>
        <w:t>del equipo</w:t>
      </w:r>
      <w:r w:rsidRPr="00F25DA1">
        <w:rPr>
          <w:lang w:val="es-ES_tradnl"/>
        </w:rPr>
        <w:t xml:space="preserve"> </w:t>
      </w:r>
      <w:r>
        <w:rPr>
          <w:lang w:val="es-ES_tradnl"/>
        </w:rPr>
        <w:t>de</w:t>
      </w:r>
      <w:r w:rsidRPr="00BF2257">
        <w:rPr>
          <w:lang w:val="es-ES_tradnl"/>
        </w:rPr>
        <w:t xml:space="preserve"> </w:t>
      </w:r>
      <w:r>
        <w:rPr>
          <w:lang w:val="es-ES_tradnl"/>
        </w:rPr>
        <w:t>FamiliesAnd</w:t>
      </w:r>
      <w:r w:rsidRPr="00F25DA1">
        <w:rPr>
          <w:lang w:val="es-ES_tradnl"/>
        </w:rPr>
        <w:t>Societies</w:t>
      </w:r>
      <w:r>
        <w:rPr>
          <w:lang w:val="es-ES_tradnl"/>
        </w:rPr>
        <w:t xml:space="preserve">. </w:t>
      </w:r>
      <w:r w:rsidR="008861C2">
        <w:rPr>
          <w:lang w:val="es-ES_tradnl"/>
        </w:rPr>
        <w:t xml:space="preserve">El profesor García Ruiz puso de relieve que “en el </w:t>
      </w:r>
      <w:r w:rsidR="008861C2" w:rsidRPr="008E483F">
        <w:rPr>
          <w:rFonts w:cs="Georgia"/>
          <w:i/>
          <w:color w:val="090909"/>
          <w:lang w:val="es-ES"/>
        </w:rPr>
        <w:t>Instrumentum laboris</w:t>
      </w:r>
      <w:r w:rsidR="008861C2" w:rsidRPr="008E483F">
        <w:rPr>
          <w:rFonts w:cs="Georgia"/>
          <w:color w:val="090909"/>
          <w:lang w:val="es-ES"/>
        </w:rPr>
        <w:t xml:space="preserve"> del Sínodo</w:t>
      </w:r>
      <w:r w:rsidR="008861C2">
        <w:rPr>
          <w:rFonts w:cs="Georgia"/>
          <w:color w:val="090909"/>
          <w:lang w:val="es-ES"/>
        </w:rPr>
        <w:t xml:space="preserve"> sobre la Familia se encuentran los </w:t>
      </w:r>
      <w:r w:rsidR="00DD6F4A">
        <w:rPr>
          <w:rFonts w:cs="Georgia"/>
          <w:color w:val="090909"/>
          <w:lang w:val="es-ES"/>
        </w:rPr>
        <w:t xml:space="preserve">mismos </w:t>
      </w:r>
      <w:r w:rsidR="008861C2">
        <w:rPr>
          <w:rFonts w:cs="Georgia"/>
          <w:color w:val="090909"/>
          <w:lang w:val="es-ES"/>
        </w:rPr>
        <w:t>retos que hemos</w:t>
      </w:r>
      <w:r w:rsidR="008861C2" w:rsidRPr="008E483F">
        <w:rPr>
          <w:rFonts w:cs="Georgia"/>
          <w:color w:val="090909"/>
          <w:lang w:val="es-ES_tradnl"/>
        </w:rPr>
        <w:t xml:space="preserve"> </w:t>
      </w:r>
      <w:r w:rsidR="008861C2">
        <w:rPr>
          <w:rFonts w:cs="Georgia"/>
          <w:color w:val="090909"/>
          <w:lang w:val="es-ES_tradnl"/>
        </w:rPr>
        <w:t>detectado</w:t>
      </w:r>
      <w:r w:rsidR="008861C2" w:rsidRPr="008E483F">
        <w:rPr>
          <w:rFonts w:cs="Georgia"/>
          <w:color w:val="090909"/>
          <w:lang w:val="es-ES_tradnl"/>
        </w:rPr>
        <w:t xml:space="preserve"> </w:t>
      </w:r>
      <w:r w:rsidR="008861C2">
        <w:rPr>
          <w:rFonts w:cs="Georgia"/>
          <w:color w:val="090909"/>
          <w:lang w:val="es-ES_tradnl"/>
        </w:rPr>
        <w:t>empíricamente sobre la familia en Europa</w:t>
      </w:r>
      <w:r w:rsidR="008861C2" w:rsidRPr="008E483F">
        <w:rPr>
          <w:rFonts w:cs="Georgia"/>
          <w:color w:val="090909"/>
          <w:lang w:val="es-ES_tradnl"/>
        </w:rPr>
        <w:t>"</w:t>
      </w:r>
      <w:r w:rsidR="008861C2">
        <w:rPr>
          <w:rFonts w:cs="Georgia"/>
          <w:color w:val="090909"/>
          <w:lang w:val="es-ES_tradnl"/>
        </w:rPr>
        <w:t xml:space="preserve">. </w:t>
      </w:r>
    </w:p>
    <w:p w:rsidR="003E0B04" w:rsidRPr="003E0B04" w:rsidRDefault="003E0B04" w:rsidP="007F0D57">
      <w:pPr>
        <w:jc w:val="both"/>
        <w:rPr>
          <w:rFonts w:cs="Georgia"/>
          <w:b/>
          <w:color w:val="090909"/>
          <w:lang w:val="es-ES_tradnl"/>
        </w:rPr>
      </w:pPr>
      <w:r w:rsidRPr="003E0B04">
        <w:rPr>
          <w:rFonts w:cs="Georgia"/>
          <w:b/>
          <w:color w:val="090909"/>
          <w:lang w:val="es-ES_tradnl"/>
        </w:rPr>
        <w:t xml:space="preserve">La familia, el “sujeto” más valorado por los europeos </w:t>
      </w:r>
    </w:p>
    <w:p w:rsidR="007465FD" w:rsidRPr="004D34C7" w:rsidRDefault="008E483F" w:rsidP="007F0D57">
      <w:pPr>
        <w:jc w:val="both"/>
        <w:rPr>
          <w:iCs/>
          <w:lang w:val="es-ES_tradnl"/>
        </w:rPr>
      </w:pPr>
      <w:r>
        <w:rPr>
          <w:rFonts w:cs="Georgia"/>
          <w:color w:val="090909"/>
          <w:lang w:val="es-ES_tradnl"/>
        </w:rPr>
        <w:t xml:space="preserve">En su presentación, el sociólogo destacó </w:t>
      </w:r>
      <w:r w:rsidR="003E0B04">
        <w:rPr>
          <w:rFonts w:cs="Georgia"/>
          <w:color w:val="090909"/>
          <w:lang w:val="es-ES_tradnl"/>
        </w:rPr>
        <w:t xml:space="preserve">que la </w:t>
      </w:r>
      <w:r w:rsidR="007465FD" w:rsidRPr="003E0B04">
        <w:rPr>
          <w:rFonts w:cs="Georgia"/>
          <w:color w:val="090909"/>
          <w:lang w:val="es-ES_tradnl"/>
        </w:rPr>
        <w:t xml:space="preserve">familia </w:t>
      </w:r>
      <w:r w:rsidR="003E0B04">
        <w:rPr>
          <w:rFonts w:cs="Georgia"/>
          <w:color w:val="090909"/>
          <w:lang w:val="es-ES_tradnl"/>
        </w:rPr>
        <w:t>sigue siendo</w:t>
      </w:r>
      <w:r w:rsidR="007465FD" w:rsidRPr="003E0B04">
        <w:rPr>
          <w:rFonts w:cs="Georgia"/>
          <w:color w:val="090909"/>
          <w:lang w:val="es-ES_tradnl"/>
        </w:rPr>
        <w:t xml:space="preserve"> la </w:t>
      </w:r>
      <w:r w:rsidR="007465FD" w:rsidRPr="003E0B04">
        <w:rPr>
          <w:rFonts w:cs="Georgia"/>
          <w:b/>
          <w:color w:val="090909"/>
          <w:lang w:val="es-ES_tradnl"/>
        </w:rPr>
        <w:t>institución social más valorada</w:t>
      </w:r>
      <w:r w:rsidR="007465FD" w:rsidRPr="003E0B04">
        <w:rPr>
          <w:rFonts w:cs="Georgia"/>
          <w:color w:val="090909"/>
          <w:lang w:val="es-ES_tradnl"/>
        </w:rPr>
        <w:t xml:space="preserve"> en Europa (para casi el 90% de la población), por encima de los ami</w:t>
      </w:r>
      <w:r w:rsidR="003E0B04">
        <w:rPr>
          <w:rFonts w:cs="Georgia"/>
          <w:color w:val="090909"/>
          <w:lang w:val="es-ES_tradnl"/>
        </w:rPr>
        <w:t xml:space="preserve">gos, la religión o la política. </w:t>
      </w:r>
      <w:r w:rsidR="008861C2">
        <w:rPr>
          <w:rFonts w:cs="Georgia"/>
          <w:color w:val="090909"/>
          <w:lang w:val="es-ES_tradnl"/>
        </w:rPr>
        <w:t>La familia es</w:t>
      </w:r>
      <w:r w:rsidR="007465FD" w:rsidRPr="003E0B04">
        <w:rPr>
          <w:rFonts w:cs="Georgia"/>
          <w:color w:val="090909"/>
          <w:lang w:val="es-ES_tradnl"/>
        </w:rPr>
        <w:t xml:space="preserve"> la primera </w:t>
      </w:r>
      <w:r w:rsidR="003E0B04">
        <w:rPr>
          <w:rFonts w:cs="Georgia"/>
          <w:color w:val="090909"/>
          <w:lang w:val="es-ES_tradnl"/>
        </w:rPr>
        <w:t xml:space="preserve">puerta a la que se llama para </w:t>
      </w:r>
      <w:r w:rsidR="007465FD" w:rsidRPr="003E0B04">
        <w:rPr>
          <w:rFonts w:cs="Georgia"/>
          <w:color w:val="090909"/>
          <w:lang w:val="es-ES_tradnl"/>
        </w:rPr>
        <w:t>solicita</w:t>
      </w:r>
      <w:r w:rsidR="003E0B04">
        <w:rPr>
          <w:rFonts w:cs="Georgia"/>
          <w:color w:val="090909"/>
          <w:lang w:val="es-ES_tradnl"/>
        </w:rPr>
        <w:t>r</w:t>
      </w:r>
      <w:r w:rsidR="007465FD" w:rsidRPr="003E0B04">
        <w:rPr>
          <w:rFonts w:cs="Georgia"/>
          <w:color w:val="090909"/>
          <w:lang w:val="es-ES_tradnl"/>
        </w:rPr>
        <w:t xml:space="preserve"> el parecer sobre </w:t>
      </w:r>
      <w:r w:rsidR="007465FD" w:rsidRPr="003E0B04">
        <w:rPr>
          <w:rFonts w:cs="Georgia"/>
          <w:color w:val="090909"/>
          <w:lang w:val="es-ES"/>
        </w:rPr>
        <w:t xml:space="preserve">asuntos </w:t>
      </w:r>
      <w:r w:rsidR="008861C2">
        <w:rPr>
          <w:rFonts w:cs="Georgia"/>
          <w:color w:val="090909"/>
          <w:lang w:val="es-ES"/>
        </w:rPr>
        <w:t>importantes</w:t>
      </w:r>
      <w:r w:rsidR="007465FD" w:rsidRPr="003E0B04">
        <w:rPr>
          <w:rFonts w:cs="Georgia"/>
          <w:color w:val="090909"/>
          <w:lang w:val="es-ES"/>
        </w:rPr>
        <w:t xml:space="preserve"> de carácter personal (76</w:t>
      </w:r>
      <w:r w:rsidR="00DD6F4A">
        <w:rPr>
          <w:rFonts w:cs="Georgia"/>
          <w:color w:val="090909"/>
          <w:lang w:val="es-ES"/>
        </w:rPr>
        <w:t>%), en caso de enfermedad (89</w:t>
      </w:r>
      <w:r w:rsidR="007465FD" w:rsidRPr="003E0B04">
        <w:rPr>
          <w:rFonts w:cs="Georgia"/>
          <w:color w:val="090909"/>
          <w:lang w:val="es-ES"/>
        </w:rPr>
        <w:t xml:space="preserve">%) o de necesidad económica urgente (77%). </w:t>
      </w:r>
      <w:r w:rsidR="002C4BD3">
        <w:rPr>
          <w:rFonts w:cs="Georgia"/>
          <w:color w:val="090909"/>
          <w:lang w:val="es-ES"/>
        </w:rPr>
        <w:t>Sus</w:t>
      </w:r>
      <w:r w:rsidR="007465FD" w:rsidRPr="003E0B04">
        <w:rPr>
          <w:rFonts w:cs="Georgia"/>
          <w:color w:val="090909"/>
          <w:lang w:val="es-ES"/>
        </w:rPr>
        <w:t xml:space="preserve"> vínculos fuertes y gratuitos </w:t>
      </w:r>
      <w:r w:rsidR="008861C2">
        <w:rPr>
          <w:rFonts w:cs="Georgia"/>
          <w:color w:val="090909"/>
          <w:lang w:val="es-ES"/>
        </w:rPr>
        <w:t>–dijo– “</w:t>
      </w:r>
      <w:r w:rsidR="007465FD" w:rsidRPr="003E0B04">
        <w:rPr>
          <w:rFonts w:cs="Georgia"/>
          <w:color w:val="090909"/>
          <w:lang w:val="es-ES"/>
        </w:rPr>
        <w:t>constituye</w:t>
      </w:r>
      <w:r w:rsidR="002C4BD3">
        <w:rPr>
          <w:rFonts w:cs="Georgia"/>
          <w:color w:val="090909"/>
          <w:lang w:val="es-ES"/>
        </w:rPr>
        <w:t>n</w:t>
      </w:r>
      <w:r w:rsidR="007465FD" w:rsidRPr="003E0B04">
        <w:rPr>
          <w:rFonts w:cs="Georgia"/>
          <w:color w:val="090909"/>
          <w:lang w:val="es-ES"/>
        </w:rPr>
        <w:t xml:space="preserve"> un recurso insustituible para superar el aislamiento y la soleda</w:t>
      </w:r>
      <w:r w:rsidR="008861C2">
        <w:rPr>
          <w:rFonts w:cs="Georgia"/>
          <w:color w:val="090909"/>
          <w:lang w:val="es-ES"/>
        </w:rPr>
        <w:t>d, y para el bienestar de las personas”.</w:t>
      </w:r>
      <w:r w:rsidR="004D34C7" w:rsidRPr="004D34C7">
        <w:rPr>
          <w:iCs/>
          <w:lang w:val="es-ES_tradnl"/>
        </w:rPr>
        <w:t xml:space="preserve"> </w:t>
      </w:r>
      <w:r w:rsidR="004D34C7">
        <w:rPr>
          <w:iCs/>
          <w:lang w:val="es-ES_tradnl"/>
        </w:rPr>
        <w:t>Y, de hecho, “l</w:t>
      </w:r>
      <w:r w:rsidR="004D34C7">
        <w:rPr>
          <w:iCs/>
          <w:lang w:val="es-ES"/>
        </w:rPr>
        <w:t xml:space="preserve">a solidaridad familiar ha sido un factor </w:t>
      </w:r>
      <w:r w:rsidR="004D34C7" w:rsidRPr="008E2A7C">
        <w:rPr>
          <w:iCs/>
          <w:lang w:val="es-ES"/>
        </w:rPr>
        <w:t>clave para</w:t>
      </w:r>
      <w:r w:rsidR="004D34C7">
        <w:rPr>
          <w:iCs/>
          <w:lang w:val="es-ES"/>
        </w:rPr>
        <w:t xml:space="preserve"> superar </w:t>
      </w:r>
      <w:r w:rsidR="00DD6F4A">
        <w:rPr>
          <w:iCs/>
          <w:lang w:val="es-ES"/>
        </w:rPr>
        <w:t>las</w:t>
      </w:r>
      <w:r w:rsidR="004D34C7">
        <w:rPr>
          <w:iCs/>
          <w:lang w:val="es-ES"/>
        </w:rPr>
        <w:t xml:space="preserve"> consecuencias de la grave crisis económica en el continente”.</w:t>
      </w:r>
    </w:p>
    <w:p w:rsidR="002C4BD3" w:rsidRDefault="002C4BD3" w:rsidP="007F0D57">
      <w:pPr>
        <w:jc w:val="both"/>
        <w:rPr>
          <w:iCs/>
          <w:lang w:val="es-ES_tradnl"/>
        </w:rPr>
      </w:pPr>
      <w:r>
        <w:rPr>
          <w:rFonts w:cs="Georgia"/>
          <w:color w:val="090909"/>
          <w:lang w:val="es-ES"/>
        </w:rPr>
        <w:t xml:space="preserve">La valoración positiva, sin embargo, contrasta con </w:t>
      </w:r>
      <w:r>
        <w:rPr>
          <w:rFonts w:cs="Georgia"/>
          <w:color w:val="090909"/>
          <w:lang w:val="es-ES_tradnl"/>
        </w:rPr>
        <w:t xml:space="preserve">la </w:t>
      </w:r>
      <w:r w:rsidRPr="002C4BD3">
        <w:rPr>
          <w:rFonts w:cs="Georgia"/>
          <w:b/>
          <w:color w:val="090909"/>
          <w:lang w:val="es-ES_tradnl"/>
        </w:rPr>
        <w:t>caída de</w:t>
      </w:r>
      <w:r>
        <w:rPr>
          <w:rFonts w:cs="Georgia"/>
          <w:color w:val="090909"/>
          <w:lang w:val="es-ES_tradnl"/>
        </w:rPr>
        <w:t xml:space="preserve"> </w:t>
      </w:r>
      <w:r w:rsidR="003925B2" w:rsidRPr="002C4BD3">
        <w:rPr>
          <w:b/>
          <w:iCs/>
          <w:lang w:val="es-ES"/>
        </w:rPr>
        <w:t>la nupcialidad</w:t>
      </w:r>
      <w:r w:rsidRPr="002C4BD3">
        <w:rPr>
          <w:iCs/>
          <w:lang w:val="es-ES"/>
        </w:rPr>
        <w:t>.</w:t>
      </w:r>
      <w:r>
        <w:rPr>
          <w:b/>
          <w:iCs/>
          <w:lang w:val="es-ES"/>
        </w:rPr>
        <w:t xml:space="preserve"> </w:t>
      </w:r>
      <w:r w:rsidR="003925B2" w:rsidRPr="002C4BD3">
        <w:rPr>
          <w:iCs/>
          <w:lang w:val="es-ES"/>
        </w:rPr>
        <w:t>El número de bodas en Europa ha descendido</w:t>
      </w:r>
      <w:r w:rsidR="00DD6F4A">
        <w:rPr>
          <w:iCs/>
          <w:lang w:val="es-ES"/>
        </w:rPr>
        <w:t xml:space="preserve"> del 50% en los últimos 25 años: hoy solo se casan </w:t>
      </w:r>
      <w:r w:rsidR="003925B2" w:rsidRPr="002C4BD3">
        <w:rPr>
          <w:bCs/>
          <w:iCs/>
          <w:lang w:val="es-ES_tradnl"/>
        </w:rPr>
        <w:t xml:space="preserve">4 </w:t>
      </w:r>
      <w:r w:rsidR="00DD6F4A">
        <w:rPr>
          <w:bCs/>
          <w:iCs/>
          <w:lang w:val="es-ES_tradnl"/>
        </w:rPr>
        <w:t>de</w:t>
      </w:r>
      <w:r w:rsidR="003925B2" w:rsidRPr="002C4BD3">
        <w:rPr>
          <w:bCs/>
          <w:iCs/>
          <w:lang w:val="es-ES_tradnl"/>
        </w:rPr>
        <w:t xml:space="preserve"> cada 1000 </w:t>
      </w:r>
      <w:r>
        <w:rPr>
          <w:iCs/>
          <w:lang w:val="es-ES_tradnl"/>
        </w:rPr>
        <w:t>habitantes</w:t>
      </w:r>
      <w:r w:rsidR="00DD6F4A">
        <w:rPr>
          <w:iCs/>
          <w:lang w:val="es-ES_tradnl"/>
        </w:rPr>
        <w:t xml:space="preserve"> por año</w:t>
      </w:r>
      <w:r w:rsidR="003925B2" w:rsidRPr="002C4BD3">
        <w:rPr>
          <w:iCs/>
          <w:lang w:val="es-ES_tradnl"/>
        </w:rPr>
        <w:t xml:space="preserve">. Entre </w:t>
      </w:r>
      <w:r w:rsidR="008861C2">
        <w:rPr>
          <w:iCs/>
          <w:lang w:val="es-ES_tradnl"/>
        </w:rPr>
        <w:t>las causas</w:t>
      </w:r>
      <w:r>
        <w:rPr>
          <w:iCs/>
          <w:lang w:val="es-ES_tradnl"/>
        </w:rPr>
        <w:t xml:space="preserve">, este estudio </w:t>
      </w:r>
      <w:r w:rsidR="003925B2" w:rsidRPr="002C4BD3">
        <w:rPr>
          <w:iCs/>
          <w:lang w:val="es-ES_tradnl"/>
        </w:rPr>
        <w:t>destaca</w:t>
      </w:r>
      <w:r>
        <w:rPr>
          <w:iCs/>
          <w:lang w:val="es-ES_tradnl"/>
        </w:rPr>
        <w:t xml:space="preserve"> </w:t>
      </w:r>
      <w:r w:rsidR="003925B2" w:rsidRPr="002C4BD3">
        <w:rPr>
          <w:iCs/>
          <w:lang w:val="es-ES_tradnl"/>
        </w:rPr>
        <w:t>tres: el desempleo</w:t>
      </w:r>
      <w:r>
        <w:rPr>
          <w:iCs/>
          <w:lang w:val="es-ES_tradnl"/>
        </w:rPr>
        <w:t xml:space="preserve"> entre los jóvenes</w:t>
      </w:r>
      <w:r w:rsidR="00DD6F4A">
        <w:rPr>
          <w:iCs/>
          <w:lang w:val="es-ES_tradnl"/>
        </w:rPr>
        <w:t xml:space="preserve"> europeos</w:t>
      </w:r>
      <w:r>
        <w:rPr>
          <w:iCs/>
          <w:lang w:val="es-ES_tradnl"/>
        </w:rPr>
        <w:t>, la precariedad laboral (bajos salarios)</w:t>
      </w:r>
      <w:r w:rsidR="003925B2" w:rsidRPr="002C4BD3">
        <w:rPr>
          <w:iCs/>
          <w:lang w:val="es-ES_tradnl"/>
        </w:rPr>
        <w:t xml:space="preserve"> y la dificultad de acceso a </w:t>
      </w:r>
      <w:r>
        <w:rPr>
          <w:iCs/>
          <w:lang w:val="es-ES_tradnl"/>
        </w:rPr>
        <w:t>una</w:t>
      </w:r>
      <w:r w:rsidR="003925B2" w:rsidRPr="002C4BD3">
        <w:rPr>
          <w:iCs/>
          <w:lang w:val="es-ES_tradnl"/>
        </w:rPr>
        <w:t xml:space="preserve"> vivienda</w:t>
      </w:r>
      <w:r>
        <w:rPr>
          <w:iCs/>
          <w:lang w:val="es-ES_tradnl"/>
        </w:rPr>
        <w:t xml:space="preserve"> digna</w:t>
      </w:r>
      <w:r w:rsidR="003925B2" w:rsidRPr="002C4BD3">
        <w:rPr>
          <w:iCs/>
          <w:lang w:val="es-ES_tradnl"/>
        </w:rPr>
        <w:t xml:space="preserve">. </w:t>
      </w:r>
    </w:p>
    <w:p w:rsidR="00852AEC" w:rsidRDefault="00852AEC" w:rsidP="007F0D57">
      <w:pPr>
        <w:jc w:val="both"/>
        <w:rPr>
          <w:lang w:val="es-ES_tradnl"/>
        </w:rPr>
      </w:pPr>
      <w:r w:rsidRPr="00852AEC">
        <w:rPr>
          <w:iCs/>
          <w:lang w:val="es-ES"/>
        </w:rPr>
        <w:t xml:space="preserve">Según los datos de </w:t>
      </w:r>
      <w:r w:rsidRPr="00852AEC">
        <w:rPr>
          <w:lang w:val="es-ES_tradnl"/>
        </w:rPr>
        <w:t>FamiliesAndSocieties,</w:t>
      </w:r>
      <w:r w:rsidRPr="00852AEC">
        <w:rPr>
          <w:b/>
          <w:lang w:val="es-ES_tradnl"/>
        </w:rPr>
        <w:t xml:space="preserve"> </w:t>
      </w:r>
      <w:r w:rsidRPr="00852AEC">
        <w:rPr>
          <w:lang w:val="es-ES_tradnl"/>
        </w:rPr>
        <w:t xml:space="preserve">en todos los países europeos el </w:t>
      </w:r>
      <w:r w:rsidRPr="00852AEC">
        <w:rPr>
          <w:b/>
          <w:lang w:val="es-ES_tradnl"/>
        </w:rPr>
        <w:t>número de hijos deseado es superior al número real</w:t>
      </w:r>
      <w:r>
        <w:rPr>
          <w:lang w:val="es-ES_tradnl"/>
        </w:rPr>
        <w:t xml:space="preserve"> de hijos por familia. L</w:t>
      </w:r>
      <w:r w:rsidRPr="00852AEC">
        <w:rPr>
          <w:lang w:val="es-ES_tradnl"/>
        </w:rPr>
        <w:t>a media de hijos deseados por un irlandés, por ejemplo, es de</w:t>
      </w:r>
      <w:r>
        <w:rPr>
          <w:lang w:val="es-ES_tradnl"/>
        </w:rPr>
        <w:t>l  2.</w:t>
      </w:r>
      <w:r w:rsidRPr="00852AEC">
        <w:rPr>
          <w:lang w:val="es-ES_tradnl"/>
        </w:rPr>
        <w:t>8, mientras que la media real es</w:t>
      </w:r>
      <w:r>
        <w:rPr>
          <w:lang w:val="es-ES_tradnl"/>
        </w:rPr>
        <w:t xml:space="preserve"> 1.</w:t>
      </w:r>
      <w:r w:rsidRPr="00852AEC">
        <w:rPr>
          <w:lang w:val="es-ES_tradnl"/>
        </w:rPr>
        <w:t>7</w:t>
      </w:r>
      <w:r>
        <w:rPr>
          <w:lang w:val="es-ES_tradnl"/>
        </w:rPr>
        <w:t xml:space="preserve"> hijos por hogar</w:t>
      </w:r>
      <w:r w:rsidRPr="00852AEC">
        <w:rPr>
          <w:lang w:val="es-ES_tradnl"/>
        </w:rPr>
        <w:t>. Entre las principales dificulta</w:t>
      </w:r>
      <w:r>
        <w:rPr>
          <w:lang w:val="es-ES_tradnl"/>
        </w:rPr>
        <w:t>des declaradas</w:t>
      </w:r>
      <w:r w:rsidR="00DD6F4A">
        <w:rPr>
          <w:lang w:val="es-ES_tradnl"/>
        </w:rPr>
        <w:t xml:space="preserve"> de la baja natalidad</w:t>
      </w:r>
      <w:r w:rsidRPr="00852AEC">
        <w:rPr>
          <w:lang w:val="es-ES_tradnl"/>
        </w:rPr>
        <w:t xml:space="preserve"> </w:t>
      </w:r>
      <w:r>
        <w:rPr>
          <w:lang w:val="es-ES_tradnl"/>
        </w:rPr>
        <w:t>se encuentran</w:t>
      </w:r>
      <w:r w:rsidRPr="00852AEC">
        <w:rPr>
          <w:lang w:val="es-ES_tradnl"/>
        </w:rPr>
        <w:t xml:space="preserve"> el </w:t>
      </w:r>
      <w:r>
        <w:rPr>
          <w:lang w:val="es-ES_tradnl"/>
        </w:rPr>
        <w:t xml:space="preserve">alto </w:t>
      </w:r>
      <w:r w:rsidRPr="00852AEC">
        <w:rPr>
          <w:lang w:val="es-ES_tradnl"/>
        </w:rPr>
        <w:t xml:space="preserve">coste de la vivienda (39%), la dificultad de conciliar trabajo y familia (25%) o la necesidad de atender a personas ancianas o enfermas (23%). </w:t>
      </w:r>
      <w:r w:rsidR="004D34C7">
        <w:rPr>
          <w:lang w:val="es-ES_tradnl"/>
        </w:rPr>
        <w:t>Otra causa que no siempre se menciona –según García Ruiz- es l</w:t>
      </w:r>
      <w:r w:rsidR="004D34C7" w:rsidRPr="004D34C7">
        <w:rPr>
          <w:lang w:val="es-ES_tradnl"/>
        </w:rPr>
        <w:t xml:space="preserve">a fragilidad de </w:t>
      </w:r>
      <w:r w:rsidR="00DD6F4A">
        <w:rPr>
          <w:lang w:val="es-ES_tradnl"/>
        </w:rPr>
        <w:t>la</w:t>
      </w:r>
      <w:r w:rsidR="004D34C7" w:rsidRPr="004D34C7">
        <w:rPr>
          <w:lang w:val="es-ES_tradnl"/>
        </w:rPr>
        <w:t xml:space="preserve"> relación </w:t>
      </w:r>
      <w:r w:rsidR="00DD6F4A">
        <w:rPr>
          <w:lang w:val="es-ES_tradnl"/>
        </w:rPr>
        <w:t>de la</w:t>
      </w:r>
      <w:r w:rsidR="004D34C7" w:rsidRPr="004D34C7">
        <w:rPr>
          <w:lang w:val="es-ES_tradnl"/>
        </w:rPr>
        <w:t xml:space="preserve"> pareja</w:t>
      </w:r>
      <w:r w:rsidR="004D34C7">
        <w:rPr>
          <w:lang w:val="es-ES_tradnl"/>
        </w:rPr>
        <w:t xml:space="preserve">, que </w:t>
      </w:r>
      <w:r w:rsidR="00DD6F4A">
        <w:rPr>
          <w:lang w:val="es-ES_tradnl"/>
        </w:rPr>
        <w:t>conduce</w:t>
      </w:r>
      <w:r w:rsidR="004D34C7">
        <w:rPr>
          <w:lang w:val="es-ES_tradnl"/>
        </w:rPr>
        <w:t xml:space="preserve"> a no tener otros hijos. </w:t>
      </w:r>
    </w:p>
    <w:p w:rsidR="00852AEC" w:rsidRPr="00852AEC" w:rsidRDefault="00852AEC" w:rsidP="007F0D57">
      <w:pPr>
        <w:jc w:val="both"/>
        <w:rPr>
          <w:iCs/>
          <w:lang w:val="es-ES"/>
        </w:rPr>
      </w:pPr>
      <w:r>
        <w:rPr>
          <w:bCs/>
          <w:iCs/>
          <w:lang w:val="es-ES_tradnl"/>
        </w:rPr>
        <w:t xml:space="preserve">En algunos casos, el descenso de la natalidad se convierte en </w:t>
      </w:r>
      <w:r w:rsidRPr="00852AEC">
        <w:rPr>
          <w:bCs/>
          <w:iCs/>
          <w:lang w:val="es-ES"/>
        </w:rPr>
        <w:t>crisis demográfica</w:t>
      </w:r>
      <w:r>
        <w:rPr>
          <w:iCs/>
          <w:lang w:val="es-ES"/>
        </w:rPr>
        <w:t xml:space="preserve">: </w:t>
      </w:r>
      <w:r w:rsidRPr="00852AEC">
        <w:rPr>
          <w:iCs/>
          <w:lang w:val="es-ES"/>
        </w:rPr>
        <w:t xml:space="preserve">en un país como España, </w:t>
      </w:r>
      <w:r>
        <w:rPr>
          <w:iCs/>
          <w:lang w:val="es-ES"/>
        </w:rPr>
        <w:t xml:space="preserve">por ejemplo, </w:t>
      </w:r>
      <w:r w:rsidRPr="00852AEC">
        <w:rPr>
          <w:iCs/>
          <w:lang w:val="es-ES"/>
        </w:rPr>
        <w:t>el número de nacimientos se ha reducido e</w:t>
      </w:r>
      <w:r>
        <w:rPr>
          <w:iCs/>
          <w:lang w:val="es-ES"/>
        </w:rPr>
        <w:t>n un 50% en los últimos 40 años. Esta crisis p</w:t>
      </w:r>
      <w:r w:rsidRPr="00852AEC">
        <w:rPr>
          <w:iCs/>
          <w:lang w:val="es-ES"/>
        </w:rPr>
        <w:t>lantea retos que afecta</w:t>
      </w:r>
      <w:r>
        <w:rPr>
          <w:iCs/>
          <w:lang w:val="es-ES"/>
        </w:rPr>
        <w:t>rá</w:t>
      </w:r>
      <w:r w:rsidRPr="00852AEC">
        <w:rPr>
          <w:iCs/>
          <w:lang w:val="es-ES"/>
        </w:rPr>
        <w:t xml:space="preserve">n a las familias del futuro: </w:t>
      </w:r>
      <w:r w:rsidRPr="00852AEC">
        <w:rPr>
          <w:bCs/>
          <w:iCs/>
          <w:lang w:val="es-ES"/>
        </w:rPr>
        <w:t>dificultades educativas</w:t>
      </w:r>
      <w:r w:rsidRPr="00852AEC">
        <w:rPr>
          <w:iCs/>
          <w:lang w:val="es-ES"/>
        </w:rPr>
        <w:t xml:space="preserve">, </w:t>
      </w:r>
      <w:r w:rsidRPr="00852AEC">
        <w:rPr>
          <w:bCs/>
          <w:iCs/>
          <w:lang w:val="es-ES"/>
        </w:rPr>
        <w:t>fatiga</w:t>
      </w:r>
      <w:r w:rsidRPr="00852AEC">
        <w:rPr>
          <w:iCs/>
          <w:lang w:val="es-ES"/>
        </w:rPr>
        <w:t xml:space="preserve"> a la hora de acoger la vida naciente, percepción de los </w:t>
      </w:r>
      <w:r w:rsidRPr="00852AEC">
        <w:rPr>
          <w:bCs/>
          <w:iCs/>
          <w:lang w:val="es-ES"/>
        </w:rPr>
        <w:t>ancianos como peso</w:t>
      </w:r>
      <w:r w:rsidRPr="00852AEC">
        <w:rPr>
          <w:iCs/>
          <w:lang w:val="es-ES"/>
        </w:rPr>
        <w:t>,</w:t>
      </w:r>
      <w:r>
        <w:rPr>
          <w:iCs/>
          <w:lang w:val="es-ES"/>
        </w:rPr>
        <w:t xml:space="preserve"> dificultades para sostener el estado del bienestar, etc</w:t>
      </w:r>
      <w:r w:rsidRPr="00852AEC">
        <w:rPr>
          <w:iCs/>
          <w:lang w:val="es-ES"/>
        </w:rPr>
        <w:t>.</w:t>
      </w:r>
      <w:r w:rsidRPr="00852AEC">
        <w:rPr>
          <w:i/>
          <w:iCs/>
          <w:lang w:val="es-ES"/>
        </w:rPr>
        <w:t xml:space="preserve"> </w:t>
      </w:r>
    </w:p>
    <w:p w:rsidR="007533E1" w:rsidRPr="007533E1" w:rsidRDefault="007533E1" w:rsidP="007F0D57">
      <w:pPr>
        <w:jc w:val="both"/>
        <w:rPr>
          <w:b/>
          <w:iCs/>
          <w:lang w:val="es-ES_tradnl"/>
        </w:rPr>
      </w:pPr>
      <w:r w:rsidRPr="007533E1">
        <w:rPr>
          <w:b/>
          <w:iCs/>
          <w:lang w:val="es-ES_tradnl"/>
        </w:rPr>
        <w:t>El coste social de las rupturas familiares</w:t>
      </w:r>
    </w:p>
    <w:p w:rsidR="00852AEC" w:rsidRDefault="00852AEC" w:rsidP="007F0D57">
      <w:pPr>
        <w:jc w:val="both"/>
        <w:rPr>
          <w:rFonts w:cs="Georgia"/>
          <w:color w:val="090909"/>
          <w:lang w:val="es-ES_tradnl"/>
        </w:rPr>
      </w:pPr>
      <w:r>
        <w:rPr>
          <w:iCs/>
          <w:lang w:val="es-ES_tradnl"/>
        </w:rPr>
        <w:t>Paralelamente, l</w:t>
      </w:r>
      <w:r w:rsidRPr="002C4BD3">
        <w:rPr>
          <w:iCs/>
          <w:lang w:val="es-ES_tradnl"/>
        </w:rPr>
        <w:t>os</w:t>
      </w:r>
      <w:r w:rsidRPr="002C4BD3">
        <w:rPr>
          <w:bCs/>
          <w:iCs/>
          <w:lang w:val="es-ES_tradnl"/>
        </w:rPr>
        <w:t xml:space="preserve"> </w:t>
      </w:r>
      <w:r w:rsidRPr="002C4BD3">
        <w:rPr>
          <w:b/>
          <w:bCs/>
          <w:iCs/>
          <w:lang w:val="es-ES_tradnl"/>
        </w:rPr>
        <w:t>divorcios han aumentado un 25%</w:t>
      </w:r>
      <w:r w:rsidRPr="002C4BD3">
        <w:rPr>
          <w:bCs/>
          <w:iCs/>
          <w:lang w:val="es-ES_tradnl"/>
        </w:rPr>
        <w:t xml:space="preserve"> en los últimos 20 años</w:t>
      </w:r>
      <w:r>
        <w:rPr>
          <w:bCs/>
          <w:iCs/>
          <w:lang w:val="es-ES_tradnl"/>
        </w:rPr>
        <w:t>. E</w:t>
      </w:r>
      <w:r w:rsidRPr="002C4BD3">
        <w:rPr>
          <w:iCs/>
          <w:lang w:val="es-ES_tradnl"/>
        </w:rPr>
        <w:t>n algunos países del sur</w:t>
      </w:r>
      <w:r>
        <w:rPr>
          <w:iCs/>
          <w:lang w:val="es-ES_tradnl"/>
        </w:rPr>
        <w:t>,</w:t>
      </w:r>
      <w:r w:rsidRPr="002C4BD3">
        <w:rPr>
          <w:iCs/>
          <w:lang w:val="es-ES_tradnl"/>
        </w:rPr>
        <w:t xml:space="preserve"> los datos son aún más p</w:t>
      </w:r>
      <w:r>
        <w:rPr>
          <w:iCs/>
          <w:lang w:val="es-ES_tradnl"/>
        </w:rPr>
        <w:t xml:space="preserve">ronunciados: </w:t>
      </w:r>
      <w:r w:rsidRPr="002C4BD3">
        <w:rPr>
          <w:iCs/>
          <w:lang w:val="es-ES_tradnl"/>
        </w:rPr>
        <w:t>los divorcios en </w:t>
      </w:r>
      <w:r w:rsidRPr="002C4BD3">
        <w:rPr>
          <w:bCs/>
          <w:iCs/>
          <w:lang w:val="es-ES_tradnl"/>
        </w:rPr>
        <w:t>Italia se han multiplicado por dos</w:t>
      </w:r>
      <w:r w:rsidRPr="002C4BD3">
        <w:rPr>
          <w:iCs/>
          <w:lang w:val="es-ES_tradnl"/>
        </w:rPr>
        <w:t> </w:t>
      </w:r>
      <w:r w:rsidRPr="002C4BD3">
        <w:rPr>
          <w:bCs/>
          <w:iCs/>
          <w:lang w:val="es-ES_tradnl"/>
        </w:rPr>
        <w:t>y en España por tres</w:t>
      </w:r>
      <w:r w:rsidRPr="002C4BD3">
        <w:rPr>
          <w:iCs/>
          <w:lang w:val="es-ES_tradnl"/>
        </w:rPr>
        <w:t> en ese mismo período.</w:t>
      </w:r>
      <w:r>
        <w:rPr>
          <w:rFonts w:cs="Georgia"/>
          <w:color w:val="090909"/>
          <w:lang w:val="es-ES_tradnl"/>
        </w:rPr>
        <w:t xml:space="preserve"> </w:t>
      </w:r>
    </w:p>
    <w:p w:rsidR="00852AEC" w:rsidRDefault="00852AEC" w:rsidP="007F0D57">
      <w:pPr>
        <w:jc w:val="both"/>
        <w:rPr>
          <w:lang w:val="es-ES_tradnl"/>
        </w:rPr>
      </w:pPr>
      <w:r w:rsidRPr="00B03495">
        <w:rPr>
          <w:lang w:val="es-ES_tradnl"/>
        </w:rPr>
        <w:lastRenderedPageBreak/>
        <w:t xml:space="preserve">El estudio de </w:t>
      </w:r>
      <w:r w:rsidRPr="00B03495">
        <w:rPr>
          <w:b/>
          <w:lang w:val="es-ES_tradnl"/>
        </w:rPr>
        <w:t>FamiliesAndSocieties</w:t>
      </w:r>
      <w:r w:rsidRPr="00B03495">
        <w:rPr>
          <w:lang w:val="es-ES_tradnl"/>
        </w:rPr>
        <w:t xml:space="preserve"> ofrece datos relevantes sobre el impacto del divorcio y de la desintegración familiar en </w:t>
      </w:r>
      <w:r>
        <w:rPr>
          <w:lang w:val="es-ES_tradnl"/>
        </w:rPr>
        <w:t xml:space="preserve">adultos y </w:t>
      </w:r>
      <w:r w:rsidRPr="00B03495">
        <w:rPr>
          <w:lang w:val="es-ES_tradnl"/>
        </w:rPr>
        <w:t>menores</w:t>
      </w:r>
      <w:r>
        <w:rPr>
          <w:lang w:val="es-ES_tradnl"/>
        </w:rPr>
        <w:t xml:space="preserve">. </w:t>
      </w:r>
    </w:p>
    <w:p w:rsidR="00852AEC" w:rsidRDefault="00852AEC" w:rsidP="007F0D57">
      <w:pPr>
        <w:jc w:val="both"/>
        <w:rPr>
          <w:lang w:val="es-ES_tradnl"/>
        </w:rPr>
      </w:pPr>
      <w:r>
        <w:rPr>
          <w:lang w:val="es-ES_tradnl"/>
        </w:rPr>
        <w:t xml:space="preserve">Las rupturas </w:t>
      </w:r>
      <w:r w:rsidR="00D17F6C">
        <w:rPr>
          <w:iCs/>
          <w:lang w:val="es-ES_tradnl"/>
        </w:rPr>
        <w:t>aumentan el r</w:t>
      </w:r>
      <w:r w:rsidR="00D17F6C" w:rsidRPr="008E2A7C">
        <w:rPr>
          <w:iCs/>
          <w:lang w:val="es-ES_tradnl"/>
        </w:rPr>
        <w:t xml:space="preserve">iesgo de movilidad social descendente y </w:t>
      </w:r>
      <w:r w:rsidR="00D17F6C">
        <w:rPr>
          <w:iCs/>
          <w:lang w:val="es-ES_tradnl"/>
        </w:rPr>
        <w:t xml:space="preserve">la </w:t>
      </w:r>
      <w:r w:rsidR="00D17F6C" w:rsidRPr="008E2A7C">
        <w:rPr>
          <w:iCs/>
          <w:lang w:val="es-ES_tradnl"/>
        </w:rPr>
        <w:t>pérdida de capital social</w:t>
      </w:r>
      <w:r w:rsidR="00D17F6C">
        <w:rPr>
          <w:iCs/>
          <w:lang w:val="es-ES"/>
        </w:rPr>
        <w:t>: r</w:t>
      </w:r>
      <w:r w:rsidR="00D17F6C" w:rsidRPr="008E2A7C">
        <w:rPr>
          <w:iCs/>
          <w:lang w:val="es-ES_tradnl"/>
        </w:rPr>
        <w:t>educción en recursos económicos disponibles</w:t>
      </w:r>
      <w:r w:rsidR="00D17F6C">
        <w:rPr>
          <w:iCs/>
          <w:lang w:val="es-ES_tradnl"/>
        </w:rPr>
        <w:t xml:space="preserve"> de ambos cónyuges</w:t>
      </w:r>
      <w:r w:rsidR="00D17F6C">
        <w:rPr>
          <w:iCs/>
          <w:lang w:val="es-ES"/>
        </w:rPr>
        <w:t xml:space="preserve"> y r</w:t>
      </w:r>
      <w:r w:rsidR="00D17F6C" w:rsidRPr="008E2A7C">
        <w:rPr>
          <w:iCs/>
          <w:lang w:val="es-ES_tradnl"/>
        </w:rPr>
        <w:t xml:space="preserve">educción en tiempo de ayuda y de control por parte de los padres </w:t>
      </w:r>
      <w:r w:rsidR="00D17F6C">
        <w:rPr>
          <w:iCs/>
          <w:lang w:val="es-ES_tradnl"/>
        </w:rPr>
        <w:t>(que tienen que aumentar el tiempo de dedicación laboral para sacar adelante la familia, sin el apoyo del otro cónyuge).</w:t>
      </w:r>
    </w:p>
    <w:p w:rsidR="00852AEC" w:rsidRPr="00D17F6C" w:rsidRDefault="00D17F6C" w:rsidP="007F0D57">
      <w:pPr>
        <w:jc w:val="both"/>
        <w:rPr>
          <w:iCs/>
          <w:lang w:val="es-ES_tradnl"/>
        </w:rPr>
      </w:pPr>
      <w:r>
        <w:rPr>
          <w:iCs/>
          <w:lang w:val="es-ES_tradnl"/>
        </w:rPr>
        <w:t>Los e</w:t>
      </w:r>
      <w:r w:rsidRPr="008E2A7C">
        <w:rPr>
          <w:iCs/>
          <w:lang w:val="es-ES_tradnl"/>
        </w:rPr>
        <w:t xml:space="preserve">fectos de la ruptura </w:t>
      </w:r>
      <w:r>
        <w:rPr>
          <w:iCs/>
          <w:lang w:val="es-ES_tradnl"/>
        </w:rPr>
        <w:t xml:space="preserve">afectan de modo especial al </w:t>
      </w:r>
      <w:r w:rsidRPr="008E2A7C">
        <w:rPr>
          <w:iCs/>
          <w:lang w:val="es-ES_tradnl"/>
        </w:rPr>
        <w:t>bienestar y la igualdad de oportunidades de los hijos</w:t>
      </w:r>
      <w:r>
        <w:rPr>
          <w:iCs/>
          <w:lang w:val="es-ES_tradnl"/>
        </w:rPr>
        <w:t xml:space="preserve">, en los que se </w:t>
      </w:r>
      <w:r w:rsidR="00852AEC">
        <w:rPr>
          <w:lang w:val="es-ES_tradnl"/>
        </w:rPr>
        <w:t>verifica un m</w:t>
      </w:r>
      <w:r w:rsidR="00852AEC" w:rsidRPr="00B03495">
        <w:rPr>
          <w:lang w:val="es-ES_tradnl"/>
        </w:rPr>
        <w:t xml:space="preserve">ayor </w:t>
      </w:r>
      <w:r w:rsidR="00DD6F4A">
        <w:rPr>
          <w:lang w:val="es-ES_tradnl"/>
        </w:rPr>
        <w:t>riesgo</w:t>
      </w:r>
      <w:r>
        <w:rPr>
          <w:lang w:val="es-ES_tradnl"/>
        </w:rPr>
        <w:t xml:space="preserve"> </w:t>
      </w:r>
      <w:r w:rsidR="00852AEC" w:rsidRPr="00B03495">
        <w:rPr>
          <w:lang w:val="es-ES_tradnl"/>
        </w:rPr>
        <w:t xml:space="preserve">de ansiedad y </w:t>
      </w:r>
      <w:r w:rsidR="00852AEC">
        <w:rPr>
          <w:lang w:val="es-ES_tradnl"/>
        </w:rPr>
        <w:t xml:space="preserve">de </w:t>
      </w:r>
      <w:r w:rsidR="00852AEC" w:rsidRPr="00B03495">
        <w:rPr>
          <w:lang w:val="es-ES_tradnl"/>
        </w:rPr>
        <w:t xml:space="preserve">depresión, </w:t>
      </w:r>
      <w:r w:rsidR="00852AEC">
        <w:rPr>
          <w:lang w:val="es-ES_tradnl"/>
        </w:rPr>
        <w:t>así como una mayor inclinación al consumo de</w:t>
      </w:r>
      <w:r>
        <w:rPr>
          <w:lang w:val="es-ES_tradnl"/>
        </w:rPr>
        <w:t xml:space="preserve"> droga y</w:t>
      </w:r>
      <w:r w:rsidR="00852AEC">
        <w:rPr>
          <w:lang w:val="es-ES_tradnl"/>
        </w:rPr>
        <w:t xml:space="preserve"> </w:t>
      </w:r>
      <w:r>
        <w:rPr>
          <w:lang w:val="es-ES_tradnl"/>
        </w:rPr>
        <w:t xml:space="preserve">a los </w:t>
      </w:r>
      <w:r w:rsidR="00DD6F4A">
        <w:rPr>
          <w:lang w:val="es-ES_tradnl"/>
        </w:rPr>
        <w:t>comportamientos</w:t>
      </w:r>
      <w:r>
        <w:rPr>
          <w:lang w:val="es-ES_tradnl"/>
        </w:rPr>
        <w:t xml:space="preserve"> delictivos</w:t>
      </w:r>
      <w:r w:rsidR="00852AEC" w:rsidRPr="00B03495">
        <w:rPr>
          <w:lang w:val="es-ES_tradnl"/>
        </w:rPr>
        <w:t>.</w:t>
      </w:r>
      <w:r w:rsidR="00852AEC" w:rsidRPr="007A7C20">
        <w:rPr>
          <w:rFonts w:ascii="Calibri" w:eastAsia="ヒラギノ角ゴ Pro W3" w:hAnsi="Calibri" w:cs="+mn-cs"/>
          <w:color w:val="000000"/>
          <w:kern w:val="24"/>
          <w:sz w:val="48"/>
          <w:szCs w:val="48"/>
          <w:lang w:val="es-ES_tradnl" w:eastAsia="it-IT"/>
        </w:rPr>
        <w:t xml:space="preserve"> </w:t>
      </w:r>
      <w:r w:rsidR="00852AEC" w:rsidRPr="007A7C20">
        <w:rPr>
          <w:lang w:val="es-ES_tradnl"/>
        </w:rPr>
        <w:t xml:space="preserve">En el ámbito educativo, los hijos de familias desintegradas </w:t>
      </w:r>
      <w:r>
        <w:rPr>
          <w:lang w:val="es-ES_tradnl"/>
        </w:rPr>
        <w:t xml:space="preserve">–naturalmente, sin que esto sea regla general- son más proclives </w:t>
      </w:r>
      <w:r w:rsidR="00852AEC">
        <w:rPr>
          <w:lang w:val="es-ES_tradnl"/>
        </w:rPr>
        <w:t>al</w:t>
      </w:r>
      <w:r w:rsidR="00852AEC" w:rsidRPr="007A7C20">
        <w:rPr>
          <w:lang w:val="es-ES_tradnl"/>
        </w:rPr>
        <w:t xml:space="preserve"> fracaso escolar (80% mayor </w:t>
      </w:r>
      <w:r w:rsidRPr="007A7C20">
        <w:rPr>
          <w:lang w:val="es-ES_tradnl"/>
        </w:rPr>
        <w:t>probabilidad</w:t>
      </w:r>
      <w:r w:rsidR="00852AEC">
        <w:rPr>
          <w:lang w:val="es-ES_tradnl"/>
        </w:rPr>
        <w:t xml:space="preserve"> que en hijos de familias estables</w:t>
      </w:r>
      <w:r w:rsidR="00852AEC" w:rsidRPr="007A7C20">
        <w:rPr>
          <w:lang w:val="es-ES_tradnl"/>
        </w:rPr>
        <w:t>)</w:t>
      </w:r>
      <w:r w:rsidR="00852AEC">
        <w:rPr>
          <w:lang w:val="es-ES_tradnl"/>
        </w:rPr>
        <w:t xml:space="preserve">. </w:t>
      </w:r>
      <w:r w:rsidR="007F01A5">
        <w:rPr>
          <w:lang w:val="es-ES_tradnl"/>
        </w:rPr>
        <w:t>Según este estudio, p</w:t>
      </w:r>
      <w:r w:rsidR="007F01A5" w:rsidRPr="007F01A5">
        <w:rPr>
          <w:lang w:val="es-ES_tradnl"/>
        </w:rPr>
        <w:t>ara el cuidado de los niños pequeños es crucial el tiempo de las madres, pero también el tiempo de los padres y de los abuelos</w:t>
      </w:r>
      <w:r w:rsidR="007F01A5">
        <w:rPr>
          <w:lang w:val="es-ES_tradnl"/>
        </w:rPr>
        <w:t xml:space="preserve">. </w:t>
      </w:r>
    </w:p>
    <w:p w:rsidR="007533E1" w:rsidRPr="00852AEC" w:rsidRDefault="008861C2" w:rsidP="007F0D57">
      <w:pPr>
        <w:jc w:val="both"/>
        <w:rPr>
          <w:rFonts w:cs="Georgia"/>
          <w:color w:val="090909"/>
          <w:lang w:val="es-ES_tradnl"/>
        </w:rPr>
      </w:pPr>
      <w:r>
        <w:rPr>
          <w:iCs/>
          <w:lang w:val="es-ES_tradnl"/>
        </w:rPr>
        <w:t>Para García Ruiz, “</w:t>
      </w:r>
      <w:r w:rsidR="007533E1">
        <w:rPr>
          <w:iCs/>
          <w:lang w:val="es-ES_tradnl"/>
        </w:rPr>
        <w:t xml:space="preserve">tasas tan altas de rupturas familiares </w:t>
      </w:r>
      <w:r>
        <w:rPr>
          <w:iCs/>
          <w:lang w:val="es-ES_tradnl"/>
        </w:rPr>
        <w:t xml:space="preserve">no </w:t>
      </w:r>
      <w:r w:rsidR="007533E1">
        <w:rPr>
          <w:iCs/>
          <w:lang w:val="es-ES_tradnl"/>
        </w:rPr>
        <w:t xml:space="preserve">son </w:t>
      </w:r>
      <w:r>
        <w:rPr>
          <w:iCs/>
          <w:lang w:val="es-ES_tradnl"/>
        </w:rPr>
        <w:t xml:space="preserve">solo </w:t>
      </w:r>
      <w:r w:rsidR="007533E1">
        <w:rPr>
          <w:iCs/>
          <w:lang w:val="es-ES_tradnl"/>
        </w:rPr>
        <w:t xml:space="preserve">un problema </w:t>
      </w:r>
      <w:r w:rsidR="00852AEC">
        <w:rPr>
          <w:iCs/>
          <w:lang w:val="es-ES_tradnl"/>
        </w:rPr>
        <w:t xml:space="preserve">para quien las sufre en carne propia, </w:t>
      </w:r>
      <w:r w:rsidR="007533E1">
        <w:rPr>
          <w:iCs/>
          <w:lang w:val="es-ES_tradnl"/>
        </w:rPr>
        <w:t xml:space="preserve">sino para el conjunto de la sociedad. </w:t>
      </w:r>
      <w:r w:rsidR="00852AEC">
        <w:rPr>
          <w:iCs/>
          <w:lang w:val="es-ES_tradnl"/>
        </w:rPr>
        <w:t>Investigaciones como FamiliesAndSocieties</w:t>
      </w:r>
      <w:r w:rsidR="007533E1">
        <w:rPr>
          <w:iCs/>
          <w:lang w:val="es-ES_tradnl"/>
        </w:rPr>
        <w:t xml:space="preserve"> </w:t>
      </w:r>
      <w:r w:rsidR="00852AEC">
        <w:rPr>
          <w:iCs/>
          <w:lang w:val="es-ES_tradnl"/>
        </w:rPr>
        <w:t xml:space="preserve">deben ayudar a buscar </w:t>
      </w:r>
      <w:r w:rsidR="007533E1">
        <w:rPr>
          <w:iCs/>
          <w:lang w:val="es-ES_tradnl"/>
        </w:rPr>
        <w:t>caminos para paliar el sufrimiento de las familias rotas</w:t>
      </w:r>
      <w:r w:rsidR="00852AEC">
        <w:rPr>
          <w:iCs/>
          <w:lang w:val="es-ES_tradnl"/>
        </w:rPr>
        <w:t>, ponerse al lado de las familias más vulnerables</w:t>
      </w:r>
      <w:r w:rsidR="007533E1">
        <w:rPr>
          <w:iCs/>
          <w:lang w:val="es-ES_tradnl"/>
        </w:rPr>
        <w:t xml:space="preserve"> y</w:t>
      </w:r>
      <w:r w:rsidR="00852AEC">
        <w:rPr>
          <w:iCs/>
          <w:lang w:val="es-ES_tradnl"/>
        </w:rPr>
        <w:t xml:space="preserve">, al mismo tiempo, difundir una cultura de la prevención que evite las rupturas innecesarias”. </w:t>
      </w:r>
    </w:p>
    <w:p w:rsidR="00D17F6C" w:rsidRPr="00D17F6C" w:rsidRDefault="00D17F6C" w:rsidP="007F0D57">
      <w:pPr>
        <w:jc w:val="both"/>
        <w:rPr>
          <w:b/>
          <w:iCs/>
          <w:lang w:val="es-ES"/>
        </w:rPr>
      </w:pPr>
      <w:r w:rsidRPr="003E0B04">
        <w:rPr>
          <w:b/>
          <w:iCs/>
          <w:lang w:val="es-ES"/>
        </w:rPr>
        <w:t xml:space="preserve">Políticas familiares y </w:t>
      </w:r>
      <w:r>
        <w:rPr>
          <w:b/>
          <w:iCs/>
          <w:lang w:val="es-ES"/>
        </w:rPr>
        <w:t xml:space="preserve">acompañamiento </w:t>
      </w:r>
      <w:r w:rsidRPr="003E0B04">
        <w:rPr>
          <w:b/>
          <w:iCs/>
          <w:lang w:val="es-ES"/>
        </w:rPr>
        <w:t>eclesial</w:t>
      </w:r>
      <w:r>
        <w:rPr>
          <w:b/>
          <w:iCs/>
          <w:lang w:val="es-ES"/>
        </w:rPr>
        <w:t xml:space="preserve">: </w:t>
      </w:r>
      <w:r w:rsidR="007F01A5">
        <w:rPr>
          <w:b/>
          <w:iCs/>
          <w:lang w:val="es-ES"/>
        </w:rPr>
        <w:t xml:space="preserve">promover </w:t>
      </w:r>
      <w:r>
        <w:rPr>
          <w:b/>
          <w:iCs/>
          <w:lang w:val="es-ES"/>
        </w:rPr>
        <w:t xml:space="preserve">una cultura de la prevención </w:t>
      </w:r>
    </w:p>
    <w:p w:rsidR="00D17F6C" w:rsidRDefault="00D17F6C" w:rsidP="007F0D57">
      <w:pPr>
        <w:jc w:val="both"/>
        <w:rPr>
          <w:lang w:val="es-ES_tradnl"/>
        </w:rPr>
      </w:pPr>
      <w:r>
        <w:rPr>
          <w:lang w:val="es-ES_tradnl"/>
        </w:rPr>
        <w:t xml:space="preserve">García Ruiz celebró la iniciativa del Papa Francisco de dedicar los sínodos de 2014 y 2015 a la familia: “como demuestran </w:t>
      </w:r>
      <w:r w:rsidR="00DD6F4A">
        <w:rPr>
          <w:lang w:val="es-ES_tradnl"/>
        </w:rPr>
        <w:t>nuestros</w:t>
      </w:r>
      <w:r>
        <w:rPr>
          <w:lang w:val="es-ES_tradnl"/>
        </w:rPr>
        <w:t xml:space="preserve"> datos, la </w:t>
      </w:r>
      <w:r>
        <w:rPr>
          <w:iCs/>
          <w:lang w:val="es-ES_tradnl"/>
        </w:rPr>
        <w:t xml:space="preserve">familia es un gran recurso para el conjunto de la sociedad y para cada uno de nosotros: ayudarla es clave para el desarrollo de un pueblo, y el acompañamiento de la Iglesia </w:t>
      </w:r>
      <w:r w:rsidR="007F0D57">
        <w:rPr>
          <w:iCs/>
          <w:lang w:val="es-ES_tradnl"/>
        </w:rPr>
        <w:t xml:space="preserve">puede </w:t>
      </w:r>
      <w:r>
        <w:rPr>
          <w:iCs/>
          <w:lang w:val="es-ES_tradnl"/>
        </w:rPr>
        <w:t>resulta</w:t>
      </w:r>
      <w:r w:rsidR="007F0D57">
        <w:rPr>
          <w:iCs/>
          <w:lang w:val="es-ES_tradnl"/>
        </w:rPr>
        <w:t>r</w:t>
      </w:r>
      <w:r>
        <w:rPr>
          <w:iCs/>
          <w:lang w:val="es-ES_tradnl"/>
        </w:rPr>
        <w:t xml:space="preserve"> </w:t>
      </w:r>
      <w:r w:rsidR="007F0D57">
        <w:rPr>
          <w:iCs/>
          <w:lang w:val="es-ES_tradnl"/>
        </w:rPr>
        <w:t>de gran ayuda</w:t>
      </w:r>
      <w:r>
        <w:rPr>
          <w:iCs/>
          <w:lang w:val="es-ES_tradnl"/>
        </w:rPr>
        <w:t xml:space="preserve">”. </w:t>
      </w:r>
    </w:p>
    <w:p w:rsidR="007F01A5" w:rsidRDefault="00D17F6C" w:rsidP="007F0D57">
      <w:pPr>
        <w:jc w:val="both"/>
        <w:rPr>
          <w:lang w:val="es-ES_tradnl"/>
        </w:rPr>
      </w:pPr>
      <w:r>
        <w:rPr>
          <w:lang w:val="es-ES_tradnl"/>
        </w:rPr>
        <w:t>Al mismo tiempo –dijo- “los datos de este estudio</w:t>
      </w:r>
      <w:r w:rsidR="00C97231" w:rsidRPr="00B03495">
        <w:rPr>
          <w:lang w:val="es-ES_tradnl"/>
        </w:rPr>
        <w:t xml:space="preserve"> </w:t>
      </w:r>
      <w:r>
        <w:rPr>
          <w:lang w:val="es-ES_tradnl"/>
        </w:rPr>
        <w:t xml:space="preserve">deberían desencadenar políticas familiares más activas por parte de los gobiernos europeos, pues ayudar a la familia es ayudar al conjunto de la sociedad”. </w:t>
      </w:r>
      <w:r w:rsidRPr="00D17F6C">
        <w:rPr>
          <w:lang w:val="es-ES_tradnl"/>
        </w:rPr>
        <w:t xml:space="preserve">Para García Ruiz, las </w:t>
      </w:r>
      <w:r>
        <w:rPr>
          <w:lang w:val="es-ES_tradnl"/>
        </w:rPr>
        <w:t>líneas de trabajo deberían ir en</w:t>
      </w:r>
      <w:r w:rsidR="007F01A5">
        <w:rPr>
          <w:lang w:val="es-ES_tradnl"/>
        </w:rPr>
        <w:t xml:space="preserve"> dos direcciones fundamentales. </w:t>
      </w:r>
    </w:p>
    <w:p w:rsidR="007F01A5" w:rsidRDefault="007F01A5" w:rsidP="007F0D57">
      <w:pPr>
        <w:jc w:val="both"/>
        <w:rPr>
          <w:iCs/>
          <w:lang w:val="es-ES_tradnl"/>
        </w:rPr>
      </w:pPr>
      <w:r>
        <w:rPr>
          <w:lang w:val="es-ES_tradnl"/>
        </w:rPr>
        <w:t>Por un lado, “</w:t>
      </w:r>
      <w:r w:rsidRPr="003E0B04">
        <w:rPr>
          <w:iCs/>
          <w:lang w:val="es-ES_tradnl"/>
        </w:rPr>
        <w:t xml:space="preserve">favorecer </w:t>
      </w:r>
      <w:r>
        <w:rPr>
          <w:iCs/>
          <w:lang w:val="es-ES_tradnl"/>
        </w:rPr>
        <w:t xml:space="preserve">por todos los medios posibles </w:t>
      </w:r>
      <w:r w:rsidRPr="003E0B04">
        <w:rPr>
          <w:iCs/>
          <w:lang w:val="es-ES_tradnl"/>
        </w:rPr>
        <w:t xml:space="preserve">la conciliación </w:t>
      </w:r>
      <w:r>
        <w:rPr>
          <w:iCs/>
          <w:lang w:val="es-ES_tradnl"/>
        </w:rPr>
        <w:t xml:space="preserve">entre trabajo y </w:t>
      </w:r>
      <w:r w:rsidRPr="003E0B04">
        <w:rPr>
          <w:iCs/>
          <w:lang w:val="es-ES_tradnl"/>
        </w:rPr>
        <w:t>familia</w:t>
      </w:r>
      <w:r>
        <w:rPr>
          <w:iCs/>
          <w:lang w:val="es-ES_tradnl"/>
        </w:rPr>
        <w:t xml:space="preserve">”, impulsando –entre otras cosas- </w:t>
      </w:r>
      <w:r w:rsidR="007F0D57">
        <w:rPr>
          <w:iCs/>
          <w:lang w:val="es-ES_tradnl"/>
        </w:rPr>
        <w:t>“</w:t>
      </w:r>
      <w:r>
        <w:rPr>
          <w:iCs/>
          <w:lang w:val="es-ES_tradnl"/>
        </w:rPr>
        <w:t xml:space="preserve">políticas de corresponsabilidad </w:t>
      </w:r>
      <w:r w:rsidRPr="008E2A7C">
        <w:rPr>
          <w:iCs/>
          <w:lang w:val="es-ES"/>
        </w:rPr>
        <w:t>en las tareas de</w:t>
      </w:r>
      <w:r>
        <w:rPr>
          <w:iCs/>
          <w:lang w:val="es-ES"/>
        </w:rPr>
        <w:t>l</w:t>
      </w:r>
      <w:r w:rsidRPr="008E2A7C">
        <w:rPr>
          <w:iCs/>
          <w:lang w:val="es-ES"/>
        </w:rPr>
        <w:t xml:space="preserve"> cuidado y </w:t>
      </w:r>
      <w:r>
        <w:rPr>
          <w:iCs/>
          <w:lang w:val="es-ES"/>
        </w:rPr>
        <w:t>d</w:t>
      </w:r>
      <w:r w:rsidRPr="008E2A7C">
        <w:rPr>
          <w:iCs/>
          <w:lang w:val="es-ES"/>
        </w:rPr>
        <w:t>el hogar</w:t>
      </w:r>
      <w:r w:rsidR="007F0D57">
        <w:rPr>
          <w:iCs/>
          <w:lang w:val="es-ES"/>
        </w:rPr>
        <w:t>”</w:t>
      </w:r>
      <w:r>
        <w:rPr>
          <w:iCs/>
          <w:lang w:val="es-ES_tradnl"/>
        </w:rPr>
        <w:t xml:space="preserve">. </w:t>
      </w:r>
    </w:p>
    <w:p w:rsidR="00D17F6C" w:rsidRDefault="007F01A5" w:rsidP="007F0D57">
      <w:pPr>
        <w:jc w:val="both"/>
        <w:rPr>
          <w:iCs/>
          <w:lang w:val="es-ES_tradnl"/>
        </w:rPr>
      </w:pPr>
      <w:r>
        <w:rPr>
          <w:iCs/>
          <w:lang w:val="es-ES_tradnl"/>
        </w:rPr>
        <w:t xml:space="preserve">En segundo lugar, “dedicar más apoyo </w:t>
      </w:r>
      <w:r w:rsidRPr="003E0B04">
        <w:rPr>
          <w:iCs/>
          <w:lang w:val="es-ES_tradnl"/>
        </w:rPr>
        <w:t xml:space="preserve">social </w:t>
      </w:r>
      <w:r>
        <w:rPr>
          <w:iCs/>
          <w:lang w:val="es-ES_tradnl"/>
        </w:rPr>
        <w:t>(</w:t>
      </w:r>
      <w:r w:rsidRPr="003E0B04">
        <w:rPr>
          <w:iCs/>
          <w:lang w:val="es-ES_tradnl"/>
        </w:rPr>
        <w:t>y</w:t>
      </w:r>
      <w:r>
        <w:rPr>
          <w:iCs/>
          <w:lang w:val="es-ES_tradnl"/>
        </w:rPr>
        <w:t>, por lo que se refiere a la Iglesia, más atención</w:t>
      </w:r>
      <w:r w:rsidRPr="003E0B04">
        <w:rPr>
          <w:iCs/>
          <w:lang w:val="es-ES_tradnl"/>
        </w:rPr>
        <w:t xml:space="preserve"> pastoral) a familias </w:t>
      </w:r>
      <w:r>
        <w:rPr>
          <w:iCs/>
          <w:lang w:val="es-ES_tradnl"/>
        </w:rPr>
        <w:t xml:space="preserve">que el estudio FamiliesAndSocieties describe como </w:t>
      </w:r>
      <w:r w:rsidRPr="003E0B04">
        <w:rPr>
          <w:iCs/>
          <w:lang w:val="es-ES_tradnl"/>
        </w:rPr>
        <w:t>vuln</w:t>
      </w:r>
      <w:r>
        <w:rPr>
          <w:iCs/>
          <w:lang w:val="es-ES_tradnl"/>
        </w:rPr>
        <w:t xml:space="preserve">erables: </w:t>
      </w:r>
      <w:r w:rsidR="007F0D57">
        <w:rPr>
          <w:iCs/>
          <w:lang w:val="es-ES_tradnl"/>
        </w:rPr>
        <w:t xml:space="preserve">las familias monoparentales, </w:t>
      </w:r>
      <w:r>
        <w:rPr>
          <w:iCs/>
          <w:lang w:val="es-ES_tradnl"/>
        </w:rPr>
        <w:t>las f</w:t>
      </w:r>
      <w:r w:rsidR="007F0D57">
        <w:rPr>
          <w:iCs/>
          <w:lang w:val="es-ES_tradnl"/>
        </w:rPr>
        <w:t xml:space="preserve">amilias numerosas </w:t>
      </w:r>
      <w:r w:rsidRPr="003E0B04">
        <w:rPr>
          <w:iCs/>
          <w:lang w:val="es-ES_tradnl"/>
        </w:rPr>
        <w:t xml:space="preserve">y </w:t>
      </w:r>
      <w:r>
        <w:rPr>
          <w:iCs/>
          <w:lang w:val="es-ES_tradnl"/>
        </w:rPr>
        <w:t xml:space="preserve">las </w:t>
      </w:r>
      <w:r w:rsidRPr="003E0B04">
        <w:rPr>
          <w:iCs/>
          <w:lang w:val="es-ES_tradnl"/>
        </w:rPr>
        <w:t>fa</w:t>
      </w:r>
      <w:r>
        <w:rPr>
          <w:iCs/>
          <w:lang w:val="es-ES_tradnl"/>
        </w:rPr>
        <w:t xml:space="preserve">milias con personas </w:t>
      </w:r>
      <w:r w:rsidR="007F0D57">
        <w:rPr>
          <w:iCs/>
          <w:lang w:val="es-ES_tradnl"/>
        </w:rPr>
        <w:t>dependientes</w:t>
      </w:r>
      <w:r>
        <w:rPr>
          <w:iCs/>
          <w:lang w:val="es-ES_tradnl"/>
        </w:rPr>
        <w:t xml:space="preserve">”. </w:t>
      </w:r>
    </w:p>
    <w:p w:rsidR="007F01A5" w:rsidRPr="007F01A5" w:rsidRDefault="007F01A5" w:rsidP="007F0D57">
      <w:pPr>
        <w:jc w:val="both"/>
        <w:rPr>
          <w:lang w:val="es-ES_tradnl"/>
        </w:rPr>
      </w:pPr>
      <w:r>
        <w:rPr>
          <w:iCs/>
          <w:lang w:val="es-ES_tradnl"/>
        </w:rPr>
        <w:t xml:space="preserve">Entre las familias </w:t>
      </w:r>
      <w:r w:rsidR="007F0D57">
        <w:rPr>
          <w:iCs/>
          <w:lang w:val="es-ES_tradnl"/>
        </w:rPr>
        <w:t>dependientes</w:t>
      </w:r>
      <w:r>
        <w:rPr>
          <w:iCs/>
          <w:lang w:val="es-ES_tradnl"/>
        </w:rPr>
        <w:t xml:space="preserve">, el estudio incluye a numerosas </w:t>
      </w:r>
      <w:r w:rsidRPr="008E2A7C">
        <w:rPr>
          <w:iCs/>
          <w:lang w:val="es-ES"/>
        </w:rPr>
        <w:t>familias de inmigrantes</w:t>
      </w:r>
      <w:r>
        <w:rPr>
          <w:iCs/>
          <w:lang w:val="es-ES"/>
        </w:rPr>
        <w:t>, que</w:t>
      </w:r>
      <w:r w:rsidRPr="008E2A7C">
        <w:rPr>
          <w:iCs/>
          <w:lang w:val="es-ES"/>
        </w:rPr>
        <w:t xml:space="preserve"> tienen probl</w:t>
      </w:r>
      <w:r>
        <w:rPr>
          <w:iCs/>
          <w:lang w:val="es-ES"/>
        </w:rPr>
        <w:t xml:space="preserve">emas y necesidades específicas relativas al </w:t>
      </w:r>
      <w:r w:rsidRPr="008E2A7C">
        <w:rPr>
          <w:iCs/>
          <w:lang w:val="es-ES"/>
        </w:rPr>
        <w:t xml:space="preserve">idioma, </w:t>
      </w:r>
      <w:r>
        <w:rPr>
          <w:iCs/>
          <w:lang w:val="es-ES"/>
        </w:rPr>
        <w:t xml:space="preserve">la </w:t>
      </w:r>
      <w:r w:rsidRPr="008E2A7C">
        <w:rPr>
          <w:iCs/>
          <w:lang w:val="es-ES"/>
        </w:rPr>
        <w:t xml:space="preserve">carencia de </w:t>
      </w:r>
      <w:r>
        <w:rPr>
          <w:iCs/>
          <w:lang w:val="es-ES"/>
        </w:rPr>
        <w:t xml:space="preserve">una </w:t>
      </w:r>
      <w:r w:rsidRPr="008E2A7C">
        <w:rPr>
          <w:iCs/>
          <w:lang w:val="es-ES"/>
        </w:rPr>
        <w:t>red familiar</w:t>
      </w:r>
      <w:r>
        <w:rPr>
          <w:iCs/>
          <w:lang w:val="es-ES"/>
        </w:rPr>
        <w:t xml:space="preserve"> cercana</w:t>
      </w:r>
      <w:r w:rsidRPr="008E2A7C">
        <w:rPr>
          <w:iCs/>
          <w:lang w:val="es-ES"/>
        </w:rPr>
        <w:t>,</w:t>
      </w:r>
      <w:r>
        <w:rPr>
          <w:iCs/>
          <w:lang w:val="es-ES"/>
        </w:rPr>
        <w:t xml:space="preserve"> la</w:t>
      </w:r>
      <w:r w:rsidRPr="008E2A7C">
        <w:rPr>
          <w:iCs/>
          <w:lang w:val="es-ES"/>
        </w:rPr>
        <w:t xml:space="preserve"> infravivienda, </w:t>
      </w:r>
      <w:r>
        <w:rPr>
          <w:iCs/>
          <w:lang w:val="es-ES"/>
        </w:rPr>
        <w:t>y los problemas referidos a la separación y la</w:t>
      </w:r>
      <w:r w:rsidRPr="008E2A7C">
        <w:rPr>
          <w:iCs/>
          <w:lang w:val="es-ES"/>
        </w:rPr>
        <w:t xml:space="preserve"> reagrupación</w:t>
      </w:r>
      <w:r>
        <w:rPr>
          <w:iCs/>
          <w:lang w:val="es-ES"/>
        </w:rPr>
        <w:t>: “requieren ayudas específicas”.</w:t>
      </w:r>
    </w:p>
    <w:p w:rsidR="007F01A5" w:rsidRDefault="007F01A5" w:rsidP="007F0D57">
      <w:pPr>
        <w:jc w:val="both"/>
        <w:rPr>
          <w:lang w:val="es-ES_tradnl"/>
        </w:rPr>
      </w:pPr>
      <w:r>
        <w:rPr>
          <w:lang w:val="es-ES_tradnl"/>
        </w:rPr>
        <w:t>García Ruiz explicó que “la e</w:t>
      </w:r>
      <w:r w:rsidR="007F0D57" w:rsidRPr="008E2A7C">
        <w:rPr>
          <w:iCs/>
          <w:lang w:val="es-ES_tradnl"/>
        </w:rPr>
        <w:t>stabili</w:t>
      </w:r>
      <w:r>
        <w:rPr>
          <w:iCs/>
          <w:lang w:val="es-ES_tradnl"/>
        </w:rPr>
        <w:t xml:space="preserve">dad y estilo parental adecuado son los principales </w:t>
      </w:r>
      <w:r w:rsidR="007F0D57" w:rsidRPr="008E2A7C">
        <w:rPr>
          <w:iCs/>
          <w:lang w:val="es-ES_tradnl"/>
        </w:rPr>
        <w:t>predictores de mayor bienestar y mejores oportunidades en l</w:t>
      </w:r>
      <w:r>
        <w:rPr>
          <w:iCs/>
          <w:lang w:val="es-ES_tradnl"/>
        </w:rPr>
        <w:t xml:space="preserve">a vida de los hijos”. </w:t>
      </w:r>
      <w:r>
        <w:rPr>
          <w:lang w:val="es-ES_tradnl"/>
        </w:rPr>
        <w:t>Y en este sentido, “las autoridades civiles deberían realizar un trabajo sinfónico –asistencia social, educación, cultura- de prevención de las rupturas, siempre que sea posible”.</w:t>
      </w:r>
    </w:p>
    <w:p w:rsidR="007F0D57" w:rsidRDefault="007F0D57" w:rsidP="007F0D57">
      <w:pPr>
        <w:jc w:val="both"/>
        <w:rPr>
          <w:lang w:val="es-ES_tradnl"/>
        </w:rPr>
      </w:pPr>
      <w:r>
        <w:rPr>
          <w:lang w:val="es-ES_tradnl"/>
        </w:rPr>
        <w:t xml:space="preserve">La presentación tuvo lugar en el marco de los coloquios organizados por el curso de especialización en información religiosa de la asociación ISCOM y de la Pontificia Universidad de la Santa Cruz. </w:t>
      </w:r>
    </w:p>
    <w:p w:rsidR="00F25DA1" w:rsidRPr="008E483F" w:rsidRDefault="00F25DA1" w:rsidP="00F25DA1">
      <w:pPr>
        <w:rPr>
          <w:lang w:val="es-ES_tradnl"/>
        </w:rPr>
      </w:pPr>
    </w:p>
    <w:p w:rsidR="00F25DA1" w:rsidRDefault="00F25DA1">
      <w:pPr>
        <w:rPr>
          <w:lang w:val="es-ES_tradnl"/>
        </w:rPr>
      </w:pPr>
    </w:p>
    <w:p w:rsidR="00F25DA1" w:rsidRPr="00F25DA1" w:rsidRDefault="00F25DA1" w:rsidP="00BF2257">
      <w:pPr>
        <w:tabs>
          <w:tab w:val="right" w:pos="9638"/>
        </w:tabs>
        <w:rPr>
          <w:lang w:val="es-ES_tradnl"/>
        </w:rPr>
      </w:pPr>
    </w:p>
    <w:sectPr w:rsidR="00F25DA1" w:rsidRPr="00F25DA1" w:rsidSect="000376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A69D7"/>
    <w:multiLevelType w:val="hybridMultilevel"/>
    <w:tmpl w:val="3538F5B4"/>
    <w:lvl w:ilvl="0" w:tplc="7CB47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A8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4C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440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0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4A0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A3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3AB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C3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B60944"/>
    <w:multiLevelType w:val="hybridMultilevel"/>
    <w:tmpl w:val="44AC099C"/>
    <w:lvl w:ilvl="0" w:tplc="2138E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AD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9A3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2B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02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0F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027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AA4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DAB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C554E5"/>
    <w:multiLevelType w:val="hybridMultilevel"/>
    <w:tmpl w:val="4498CA2A"/>
    <w:lvl w:ilvl="0" w:tplc="58589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44E40">
      <w:start w:val="6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48A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41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902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186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A6F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AB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AC6209"/>
    <w:multiLevelType w:val="hybridMultilevel"/>
    <w:tmpl w:val="97FE96F8"/>
    <w:lvl w:ilvl="0" w:tplc="32C40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1635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2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07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50B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169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0A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EA0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044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621EE2"/>
    <w:multiLevelType w:val="hybridMultilevel"/>
    <w:tmpl w:val="E208D468"/>
    <w:lvl w:ilvl="0" w:tplc="5A5CF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4FA4A">
      <w:start w:val="72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6C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22E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21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6A7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C7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A9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22A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383F1D"/>
    <w:multiLevelType w:val="hybridMultilevel"/>
    <w:tmpl w:val="07D862FA"/>
    <w:lvl w:ilvl="0" w:tplc="AC2C7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EE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5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83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EA4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CA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01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38B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D89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194B96"/>
    <w:multiLevelType w:val="hybridMultilevel"/>
    <w:tmpl w:val="5EBAA25A"/>
    <w:lvl w:ilvl="0" w:tplc="C2164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634E6">
      <w:start w:val="7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26B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66D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E5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D2A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6E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ED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6C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9F7393"/>
    <w:multiLevelType w:val="hybridMultilevel"/>
    <w:tmpl w:val="58869376"/>
    <w:lvl w:ilvl="0" w:tplc="8D323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C4A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81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0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CA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B08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81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820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AC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B04492"/>
    <w:multiLevelType w:val="hybridMultilevel"/>
    <w:tmpl w:val="C75252EE"/>
    <w:lvl w:ilvl="0" w:tplc="C472B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2B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5E5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AE2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AC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AAC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6AF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CA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4F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F074A0"/>
    <w:multiLevelType w:val="hybridMultilevel"/>
    <w:tmpl w:val="F05C7CC2"/>
    <w:lvl w:ilvl="0" w:tplc="B816D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4D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87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3CC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2E5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C42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65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C7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3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27E47EC"/>
    <w:multiLevelType w:val="hybridMultilevel"/>
    <w:tmpl w:val="E5D24A64"/>
    <w:lvl w:ilvl="0" w:tplc="6E703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0463C">
      <w:start w:val="69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727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F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65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03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AD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AB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222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9362EF"/>
    <w:multiLevelType w:val="hybridMultilevel"/>
    <w:tmpl w:val="FF0645DE"/>
    <w:lvl w:ilvl="0" w:tplc="00EC9C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B4FD3"/>
    <w:multiLevelType w:val="hybridMultilevel"/>
    <w:tmpl w:val="2424D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B7421"/>
    <w:multiLevelType w:val="hybridMultilevel"/>
    <w:tmpl w:val="DADA9328"/>
    <w:lvl w:ilvl="0" w:tplc="EE1E8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85652">
      <w:start w:val="72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FE0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22A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E4D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F4B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44D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4A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343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7"/>
  </w:num>
  <w:num w:numId="8">
    <w:abstractNumId w:val="13"/>
  </w:num>
  <w:num w:numId="9">
    <w:abstractNumId w:val="4"/>
  </w:num>
  <w:num w:numId="10">
    <w:abstractNumId w:val="2"/>
  </w:num>
  <w:num w:numId="11">
    <w:abstractNumId w:val="8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25DA1"/>
    <w:rsid w:val="00037661"/>
    <w:rsid w:val="00273360"/>
    <w:rsid w:val="002C4BD3"/>
    <w:rsid w:val="003925B2"/>
    <w:rsid w:val="003E0B04"/>
    <w:rsid w:val="004D34C7"/>
    <w:rsid w:val="00577263"/>
    <w:rsid w:val="007465FD"/>
    <w:rsid w:val="007533E1"/>
    <w:rsid w:val="007A7C20"/>
    <w:rsid w:val="007F01A5"/>
    <w:rsid w:val="007F0D57"/>
    <w:rsid w:val="00852AEC"/>
    <w:rsid w:val="008861C2"/>
    <w:rsid w:val="008D6988"/>
    <w:rsid w:val="008E2A7C"/>
    <w:rsid w:val="008E483F"/>
    <w:rsid w:val="00B03495"/>
    <w:rsid w:val="00BF2257"/>
    <w:rsid w:val="00C97231"/>
    <w:rsid w:val="00D17F6C"/>
    <w:rsid w:val="00DD6F4A"/>
    <w:rsid w:val="00F25DA1"/>
    <w:rsid w:val="00FF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07F73-41AF-462F-8164-60B2B6D9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76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E483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465F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925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3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19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8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9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3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3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548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3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943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5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4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0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09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73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58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3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3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1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4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5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2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0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7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1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1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miliesandsocieties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Manuel Sanchez</cp:lastModifiedBy>
  <cp:revision>4</cp:revision>
  <cp:lastPrinted>2015-10-14T11:58:00Z</cp:lastPrinted>
  <dcterms:created xsi:type="dcterms:W3CDTF">2015-10-14T14:34:00Z</dcterms:created>
  <dcterms:modified xsi:type="dcterms:W3CDTF">2015-10-14T15:06:00Z</dcterms:modified>
</cp:coreProperties>
</file>